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863" w:rsidRPr="001C3863" w:rsidRDefault="001C3863" w:rsidP="001C3863">
      <w:pPr>
        <w:tabs>
          <w:tab w:val="left" w:pos="5670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C3863">
        <w:rPr>
          <w:rFonts w:ascii="Times New Roman" w:hAnsi="Times New Roman"/>
          <w:sz w:val="28"/>
          <w:szCs w:val="28"/>
        </w:rPr>
        <w:t xml:space="preserve">Приложение </w:t>
      </w:r>
      <w:r w:rsidR="00B257B6">
        <w:rPr>
          <w:rFonts w:ascii="Times New Roman" w:hAnsi="Times New Roman"/>
          <w:sz w:val="28"/>
          <w:szCs w:val="28"/>
        </w:rPr>
        <w:t>№ 1</w:t>
      </w:r>
    </w:p>
    <w:p w:rsidR="001C3863" w:rsidRPr="001C3863" w:rsidRDefault="001C3863" w:rsidP="001C3863">
      <w:pPr>
        <w:tabs>
          <w:tab w:val="left" w:pos="5670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1C3863" w:rsidRPr="001C3863" w:rsidRDefault="001C3863" w:rsidP="001C3863">
      <w:pPr>
        <w:tabs>
          <w:tab w:val="left" w:pos="5670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C3863">
        <w:rPr>
          <w:rFonts w:ascii="Times New Roman" w:hAnsi="Times New Roman"/>
          <w:sz w:val="28"/>
          <w:szCs w:val="28"/>
        </w:rPr>
        <w:t>УТВЕРЖДЕН</w:t>
      </w:r>
      <w:r w:rsidR="00ED7384">
        <w:rPr>
          <w:rFonts w:ascii="Times New Roman" w:hAnsi="Times New Roman"/>
          <w:sz w:val="28"/>
          <w:szCs w:val="28"/>
        </w:rPr>
        <w:t>О</w:t>
      </w:r>
    </w:p>
    <w:p w:rsidR="001C3863" w:rsidRPr="001C3863" w:rsidRDefault="001C3863" w:rsidP="001C3863">
      <w:pPr>
        <w:tabs>
          <w:tab w:val="left" w:pos="5580"/>
          <w:tab w:val="left" w:pos="5670"/>
        </w:tabs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</w:p>
    <w:p w:rsidR="001C3863" w:rsidRPr="001C3863" w:rsidRDefault="001C3863" w:rsidP="001C3863">
      <w:pPr>
        <w:tabs>
          <w:tab w:val="left" w:pos="5670"/>
          <w:tab w:val="left" w:pos="6300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C3863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1C3863" w:rsidRPr="001C3863" w:rsidRDefault="001C3863" w:rsidP="001C3863">
      <w:pPr>
        <w:tabs>
          <w:tab w:val="left" w:pos="5670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C3863">
        <w:rPr>
          <w:rFonts w:ascii="Times New Roman" w:hAnsi="Times New Roman"/>
          <w:sz w:val="28"/>
          <w:szCs w:val="28"/>
        </w:rPr>
        <w:t xml:space="preserve">Кировской области   </w:t>
      </w:r>
    </w:p>
    <w:p w:rsidR="001C3863" w:rsidRPr="001C3863" w:rsidRDefault="001C3863" w:rsidP="001C3863">
      <w:pPr>
        <w:tabs>
          <w:tab w:val="left" w:pos="5387"/>
          <w:tab w:val="left" w:pos="5670"/>
        </w:tabs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  <w:r w:rsidRPr="001C3863">
        <w:rPr>
          <w:rFonts w:ascii="Times New Roman" w:hAnsi="Times New Roman"/>
          <w:sz w:val="28"/>
          <w:szCs w:val="28"/>
        </w:rPr>
        <w:t xml:space="preserve">от </w:t>
      </w:r>
      <w:r w:rsidR="005E5253">
        <w:rPr>
          <w:rFonts w:ascii="Times New Roman" w:hAnsi="Times New Roman"/>
          <w:sz w:val="28"/>
          <w:szCs w:val="28"/>
        </w:rPr>
        <w:t xml:space="preserve">28.12.2017    </w:t>
      </w:r>
      <w:r w:rsidRPr="001C3863">
        <w:rPr>
          <w:rFonts w:ascii="Times New Roman" w:hAnsi="Times New Roman"/>
          <w:sz w:val="28"/>
          <w:szCs w:val="28"/>
        </w:rPr>
        <w:t>№</w:t>
      </w:r>
      <w:r w:rsidR="005E5253">
        <w:rPr>
          <w:rFonts w:ascii="Times New Roman" w:hAnsi="Times New Roman"/>
          <w:sz w:val="28"/>
          <w:szCs w:val="28"/>
        </w:rPr>
        <w:t xml:space="preserve"> 159-П</w:t>
      </w:r>
      <w:bookmarkStart w:id="0" w:name="_GoBack"/>
      <w:bookmarkEnd w:id="0"/>
      <w:r w:rsidRPr="001C3863">
        <w:rPr>
          <w:rFonts w:ascii="Times New Roman" w:hAnsi="Times New Roman"/>
          <w:sz w:val="28"/>
          <w:szCs w:val="28"/>
        </w:rPr>
        <w:t xml:space="preserve"> </w:t>
      </w:r>
    </w:p>
    <w:p w:rsidR="000C1EA5" w:rsidRDefault="000C1EA5" w:rsidP="001C3863"/>
    <w:p w:rsidR="00B257B6" w:rsidRPr="00B257B6" w:rsidRDefault="00B257B6" w:rsidP="00E30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257B6">
        <w:rPr>
          <w:rFonts w:ascii="Times New Roman" w:eastAsiaTheme="minorHAnsi" w:hAnsi="Times New Roman"/>
          <w:b/>
          <w:sz w:val="28"/>
          <w:szCs w:val="28"/>
        </w:rPr>
        <w:t>ИЗМЕНЕНИЕ В ПОРЯДКЕ</w:t>
      </w:r>
    </w:p>
    <w:p w:rsidR="00B257B6" w:rsidRPr="00B257B6" w:rsidRDefault="00B257B6" w:rsidP="00E30C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257B6">
        <w:rPr>
          <w:rFonts w:ascii="Times New Roman" w:eastAsiaTheme="minorHAnsi" w:hAnsi="Times New Roman"/>
          <w:b/>
          <w:sz w:val="28"/>
          <w:szCs w:val="28"/>
        </w:rPr>
        <w:t>финансового обеспечения выполнения государственного задания на оказание государственных услуг (выполнение работ) областными государственными учреждениями</w:t>
      </w:r>
    </w:p>
    <w:p w:rsidR="00B257B6" w:rsidRDefault="00B257B6" w:rsidP="001C38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1C3863" w:rsidRDefault="001C3863" w:rsidP="001C38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Пункт 3.1 раздела 3 «Порядок возврата субсидии в случае невыполнения государственного задания на оказание государственных услуг (выполнение работ)» изложить в следующей редакции:</w:t>
      </w:r>
    </w:p>
    <w:p w:rsidR="001C3863" w:rsidRDefault="001C3863" w:rsidP="001C38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«</w:t>
      </w:r>
      <w:r w:rsidRPr="00DF4D48">
        <w:rPr>
          <w:rFonts w:ascii="Times New Roman" w:eastAsiaTheme="minorHAnsi" w:hAnsi="Times New Roman"/>
          <w:bCs/>
          <w:sz w:val="28"/>
          <w:szCs w:val="28"/>
        </w:rPr>
        <w:t xml:space="preserve">3.1. В случае если на основании отчета о выполнении государственного задания за отчетный финансовый год установлено, что государственное задание на оказание государственных услуг (выполнение работ) не выполнено </w:t>
      </w:r>
      <w:r>
        <w:rPr>
          <w:rFonts w:ascii="Times New Roman" w:eastAsiaTheme="minorHAnsi" w:hAnsi="Times New Roman"/>
          <w:sz w:val="28"/>
          <w:szCs w:val="28"/>
        </w:rPr>
        <w:t>(показатели объема, указанные в отчете о выполнении государственного задания, меньше показателей, установленных в государственном задании (с учетом допустимых (возможных) отклонений)</w:t>
      </w:r>
      <w:r w:rsidR="006256EA">
        <w:rPr>
          <w:rFonts w:ascii="Times New Roman" w:eastAsiaTheme="minorHAnsi" w:hAnsi="Times New Roman"/>
          <w:sz w:val="28"/>
          <w:szCs w:val="28"/>
        </w:rPr>
        <w:t>)</w:t>
      </w:r>
      <w:r>
        <w:rPr>
          <w:rFonts w:ascii="Times New Roman" w:eastAsiaTheme="minorHAnsi" w:hAnsi="Times New Roman"/>
          <w:sz w:val="28"/>
          <w:szCs w:val="28"/>
        </w:rPr>
        <w:t>, орган исполнительной власти области до 01 марта текущего финансового года</w:t>
      </w:r>
      <w:r w:rsidRPr="00DF4D48">
        <w:rPr>
          <w:rFonts w:ascii="Times New Roman" w:eastAsiaTheme="minorHAnsi" w:hAnsi="Times New Roman"/>
          <w:bCs/>
          <w:sz w:val="28"/>
          <w:szCs w:val="28"/>
        </w:rPr>
        <w:t xml:space="preserve"> направляет областному государственному бюджетному (автономному) учреждению письменное требование о возврате субсидии в областной бюджет. </w:t>
      </w:r>
    </w:p>
    <w:p w:rsidR="001C3863" w:rsidRDefault="001C3863" w:rsidP="00ED7384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субсидии, подлежащей возврату в областной бюджет</w:t>
      </w:r>
      <w:r w:rsidRPr="007A30A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7A30A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 определяется по следующей формуле:</w:t>
      </w:r>
    </w:p>
    <w:p w:rsidR="001C3863" w:rsidRPr="00B257B6" w:rsidRDefault="001C3863" w:rsidP="001C38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i/>
          <w:sz w:val="16"/>
          <w:szCs w:val="16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S</m:t>
        </m:r>
        <m:r>
          <w:rPr>
            <w:rFonts w:ascii="Cambria Math" w:hAnsi="Cambria Math"/>
            <w:sz w:val="28"/>
            <w:szCs w:val="28"/>
          </w:rPr>
          <m:t>=</m:t>
        </m:r>
      </m:oMath>
      <w:r w:rsidRPr="00B257B6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(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гз</m:t>
                </m:r>
              </m:sup>
            </m:sSub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ун</m:t>
                </m:r>
              </m:sup>
            </m:sSub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ку</m:t>
                </m:r>
              </m:sup>
            </m:sSubSup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ап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∑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гз</m:t>
                </m:r>
              </m:sup>
            </m:sSubSup>
          </m:den>
        </m:f>
      </m:oMath>
      <w:r w:rsidRPr="007E51D1">
        <w:rPr>
          <w:rFonts w:ascii="Times New Roman" w:eastAsiaTheme="minorEastAsia" w:hAnsi="Times New Roman"/>
          <w:sz w:val="32"/>
          <w:szCs w:val="32"/>
        </w:rPr>
        <w:t>)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х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sup>
          <m:e>
            <m:nary>
              <m:naryPr>
                <m:chr m:val="⋁"/>
                <m:limLoc m:val="undOvr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невып</m:t>
                </m:r>
              </m:sup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,</m:t>
                </m:r>
              </m:e>
            </m:nary>
          </m:e>
        </m:nary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="00B257B6">
        <w:rPr>
          <w:rFonts w:ascii="Times New Roman" w:eastAsiaTheme="minorEastAsia" w:hAnsi="Times New Roman"/>
          <w:sz w:val="28"/>
          <w:szCs w:val="28"/>
        </w:rPr>
        <w:t xml:space="preserve"> где:</w:t>
      </w:r>
    </w:p>
    <w:p w:rsidR="001C3863" w:rsidRPr="00062ACE" w:rsidRDefault="00062ACE" w:rsidP="00ED7384">
      <w:pPr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="00D45335">
        <w:rPr>
          <w:rFonts w:ascii="Times New Roman" w:hAnsi="Times New Roman"/>
          <w:sz w:val="28"/>
          <w:szCs w:val="28"/>
          <w:vertAlign w:val="subscript"/>
        </w:rPr>
        <w:t>i</w:t>
      </w:r>
      <w:r w:rsidRPr="00062ACE">
        <w:rPr>
          <w:rFonts w:ascii="Times New Roman" w:hAnsi="Times New Roman"/>
          <w:sz w:val="28"/>
          <w:szCs w:val="28"/>
          <w:vertAlign w:val="superscript"/>
        </w:rPr>
        <w:t>гз</w:t>
      </w:r>
      <w:r w:rsidR="001C386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eastAsiaTheme="minorHAnsi" w:hAnsi="Times New Roman"/>
          <w:sz w:val="28"/>
          <w:szCs w:val="28"/>
        </w:rPr>
        <w:t>бъем субсидии</w:t>
      </w:r>
      <w:r w:rsidR="001A52C0">
        <w:rPr>
          <w:rFonts w:ascii="Times New Roman" w:eastAsiaTheme="minorHAnsi" w:hAnsi="Times New Roman"/>
          <w:sz w:val="28"/>
          <w:szCs w:val="28"/>
        </w:rPr>
        <w:t>, перечисленный</w:t>
      </w:r>
      <w:r>
        <w:rPr>
          <w:rFonts w:ascii="Times New Roman" w:eastAsiaTheme="minorHAnsi" w:hAnsi="Times New Roman"/>
          <w:sz w:val="28"/>
          <w:szCs w:val="28"/>
        </w:rPr>
        <w:t xml:space="preserve"> областному государственному бюджетному (автономному) учреждению на финансовое обеспечение выполнения им государственного задания</w:t>
      </w:r>
      <w:r w:rsidR="008A38C4">
        <w:rPr>
          <w:rFonts w:ascii="Times New Roman" w:eastAsiaTheme="minorHAnsi" w:hAnsi="Times New Roman"/>
          <w:sz w:val="28"/>
          <w:szCs w:val="28"/>
        </w:rPr>
        <w:t xml:space="preserve"> (далее – субсидия)</w:t>
      </w:r>
      <w:r w:rsidR="001C3863">
        <w:rPr>
          <w:rFonts w:ascii="Times New Roman" w:hAnsi="Times New Roman"/>
          <w:sz w:val="28"/>
          <w:szCs w:val="28"/>
        </w:rPr>
        <w:t>;</w:t>
      </w:r>
    </w:p>
    <w:p w:rsidR="001C3863" w:rsidRPr="001B531D" w:rsidRDefault="001C3863" w:rsidP="001C38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D4533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5335">
        <w:rPr>
          <w:rFonts w:ascii="Times New Roman" w:hAnsi="Times New Roman"/>
          <w:sz w:val="28"/>
          <w:szCs w:val="28"/>
          <w:vertAlign w:val="superscript"/>
        </w:rPr>
        <w:t>ун</w:t>
      </w:r>
      <w:r w:rsidR="00D45335" w:rsidRPr="00D45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0650E0">
        <w:rPr>
          <w:rFonts w:ascii="Times New Roman" w:hAnsi="Times New Roman"/>
          <w:sz w:val="28"/>
          <w:szCs w:val="28"/>
        </w:rPr>
        <w:t>расходы</w:t>
      </w:r>
      <w:r>
        <w:rPr>
          <w:rFonts w:ascii="Times New Roman" w:hAnsi="Times New Roman"/>
          <w:sz w:val="28"/>
          <w:szCs w:val="28"/>
        </w:rPr>
        <w:t xml:space="preserve"> на уплату налогов,</w:t>
      </w:r>
      <w:r>
        <w:rPr>
          <w:rFonts w:ascii="Times New Roman" w:eastAsiaTheme="minorHAnsi" w:hAnsi="Times New Roman"/>
          <w:sz w:val="28"/>
          <w:szCs w:val="28"/>
        </w:rPr>
        <w:t xml:space="preserve"> в качестве объекта налогообложения по которым признается соответствующее имущество, в том числе земельные участки</w:t>
      </w:r>
      <w:r>
        <w:rPr>
          <w:rFonts w:ascii="Times New Roman" w:hAnsi="Times New Roman"/>
          <w:sz w:val="28"/>
          <w:szCs w:val="28"/>
        </w:rPr>
        <w:t xml:space="preserve">, </w:t>
      </w:r>
      <w:r w:rsidR="001A52C0">
        <w:rPr>
          <w:rFonts w:ascii="Times New Roman" w:hAnsi="Times New Roman"/>
          <w:sz w:val="28"/>
          <w:szCs w:val="28"/>
        </w:rPr>
        <w:t>оплаченные за счет субсидии</w:t>
      </w:r>
      <w:r>
        <w:rPr>
          <w:rFonts w:ascii="Times New Roman" w:hAnsi="Times New Roman"/>
          <w:sz w:val="28"/>
          <w:szCs w:val="28"/>
        </w:rPr>
        <w:t>;</w:t>
      </w:r>
    </w:p>
    <w:p w:rsidR="001C3863" w:rsidRDefault="001C3863" w:rsidP="001C38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D4533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5335">
        <w:rPr>
          <w:rFonts w:ascii="Times New Roman" w:hAnsi="Times New Roman"/>
          <w:sz w:val="28"/>
          <w:szCs w:val="28"/>
          <w:vertAlign w:val="superscript"/>
        </w:rPr>
        <w:t>ку</w:t>
      </w:r>
      <w:r w:rsidR="00D45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0650E0">
        <w:rPr>
          <w:rFonts w:ascii="Times New Roman" w:hAnsi="Times New Roman"/>
          <w:sz w:val="28"/>
          <w:szCs w:val="28"/>
        </w:rPr>
        <w:t>расходы</w:t>
      </w:r>
      <w:r>
        <w:rPr>
          <w:rFonts w:ascii="Times New Roman" w:hAnsi="Times New Roman"/>
          <w:sz w:val="28"/>
          <w:szCs w:val="28"/>
        </w:rPr>
        <w:t xml:space="preserve"> на коммунальные услуги,</w:t>
      </w:r>
      <w:r w:rsidR="001A52C0">
        <w:rPr>
          <w:rFonts w:ascii="Times New Roman" w:hAnsi="Times New Roman"/>
          <w:sz w:val="28"/>
          <w:szCs w:val="28"/>
        </w:rPr>
        <w:t xml:space="preserve"> оплаченные за счет субсидии</w:t>
      </w:r>
      <w:r>
        <w:rPr>
          <w:rFonts w:ascii="Times New Roman" w:hAnsi="Times New Roman"/>
          <w:sz w:val="28"/>
          <w:szCs w:val="28"/>
        </w:rPr>
        <w:t>;</w:t>
      </w:r>
    </w:p>
    <w:p w:rsidR="001C3863" w:rsidRDefault="001C3863" w:rsidP="001C38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D4533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5335">
        <w:rPr>
          <w:rFonts w:ascii="Times New Roman" w:hAnsi="Times New Roman"/>
          <w:sz w:val="28"/>
          <w:szCs w:val="28"/>
          <w:vertAlign w:val="superscript"/>
        </w:rPr>
        <w:t>ап</w:t>
      </w:r>
      <w:r w:rsidR="00D45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0650E0">
        <w:rPr>
          <w:rFonts w:ascii="Times New Roman" w:hAnsi="Times New Roman"/>
          <w:sz w:val="28"/>
          <w:szCs w:val="28"/>
        </w:rPr>
        <w:t>расходы</w:t>
      </w:r>
      <w:r>
        <w:rPr>
          <w:rFonts w:ascii="Times New Roman" w:hAnsi="Times New Roman"/>
          <w:sz w:val="28"/>
          <w:szCs w:val="28"/>
        </w:rPr>
        <w:t xml:space="preserve"> на арендные платежи, </w:t>
      </w:r>
      <w:r w:rsidR="001A52C0">
        <w:rPr>
          <w:rFonts w:ascii="Times New Roman" w:hAnsi="Times New Roman"/>
          <w:sz w:val="28"/>
          <w:szCs w:val="28"/>
        </w:rPr>
        <w:t>оплаченные за счет субсидии</w:t>
      </w:r>
      <w:r>
        <w:rPr>
          <w:rFonts w:ascii="Times New Roman" w:hAnsi="Times New Roman"/>
          <w:sz w:val="28"/>
          <w:szCs w:val="28"/>
        </w:rPr>
        <w:t>;</w:t>
      </w:r>
    </w:p>
    <w:p w:rsidR="00ED7384" w:rsidRDefault="00ED7384" w:rsidP="00B93A92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perscript"/>
        </w:rPr>
        <w:t>невып</w:t>
      </w:r>
      <w:r>
        <w:rPr>
          <w:rFonts w:ascii="Times New Roman" w:hAnsi="Times New Roman"/>
          <w:sz w:val="28"/>
          <w:szCs w:val="28"/>
        </w:rPr>
        <w:t xml:space="preserve"> – невыполненный объем государственного задания (в части показателей, характеризующих объем по i-ой государственной услуге (работе)) определяется по следующей формуле:</w:t>
      </w:r>
    </w:p>
    <w:p w:rsidR="00ED7384" w:rsidRPr="001A52C0" w:rsidRDefault="009272CB" w:rsidP="00ED73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невып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гз</m:t>
            </m:r>
          </m:sup>
        </m:sSubSup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eastAsiaTheme="minorHAnsi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гз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х</m:t>
            </m:r>
            <m:sSubSup>
              <m:sSubSupPr>
                <m:ctrlPr>
                  <w:rPr>
                    <w:rFonts w:ascii="Cambria Math" w:eastAsiaTheme="minorHAnsi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отк</m:t>
                </m:r>
              </m:sup>
            </m:sSubSup>
          </m:num>
          <m:den>
            <m:r>
              <w:rPr>
                <w:rFonts w:ascii="Cambria Math" w:eastAsiaTheme="minorHAnsi" w:hAnsi="Cambria Math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-</m:t>
        </m:r>
        <m:sSubSup>
          <m:sSub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факт</m:t>
            </m:r>
          </m:sup>
        </m:sSubSup>
      </m:oMath>
      <w:r w:rsidR="00ED7384" w:rsidRPr="00B840E8">
        <w:rPr>
          <w:rFonts w:ascii="Times New Roman" w:hAnsi="Times New Roman"/>
          <w:i/>
          <w:sz w:val="28"/>
          <w:szCs w:val="28"/>
        </w:rPr>
        <w:t>,</w:t>
      </w:r>
      <w:r w:rsidR="00ED7384">
        <w:rPr>
          <w:rFonts w:ascii="Times New Roman" w:hAnsi="Times New Roman"/>
          <w:sz w:val="28"/>
          <w:szCs w:val="28"/>
        </w:rPr>
        <w:t xml:space="preserve"> где:</w:t>
      </w:r>
    </w:p>
    <w:p w:rsidR="00ED7384" w:rsidRDefault="00B93A92" w:rsidP="00B93A92">
      <w:pPr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perscript"/>
        </w:rPr>
        <w:t>гз</w:t>
      </w:r>
      <w:r>
        <w:rPr>
          <w:rFonts w:ascii="Times New Roman" w:hAnsi="Times New Roman"/>
          <w:sz w:val="28"/>
          <w:szCs w:val="28"/>
        </w:rPr>
        <w:t xml:space="preserve"> </w:t>
      </w:r>
      <w:r w:rsidR="00ED7384">
        <w:rPr>
          <w:rFonts w:ascii="Times New Roman" w:hAnsi="Times New Roman"/>
          <w:sz w:val="28"/>
          <w:szCs w:val="28"/>
        </w:rPr>
        <w:t>– объем государственного задания (в части показателей, характеризующих объем i-ой государственной услуги (работы)), установленный государственным заданием;</w:t>
      </w:r>
    </w:p>
    <w:p w:rsidR="00ED7384" w:rsidRDefault="00ED7384" w:rsidP="00ED73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perscript"/>
        </w:rPr>
        <w:t>отк</w:t>
      </w:r>
      <w:r>
        <w:rPr>
          <w:rFonts w:ascii="Times New Roman" w:hAnsi="Times New Roman"/>
          <w:sz w:val="28"/>
          <w:szCs w:val="28"/>
        </w:rPr>
        <w:t xml:space="preserve"> – определенное органом исполнительной власти области допустимое (возможное) отклонение от показателей, установленных в государственном задании по i-ой государственной услуге (работе) (в случае установления), но не более 3%</w:t>
      </w:r>
      <w:r w:rsidR="00B93A92">
        <w:rPr>
          <w:rFonts w:ascii="Times New Roman" w:hAnsi="Times New Roman"/>
          <w:sz w:val="28"/>
          <w:szCs w:val="28"/>
        </w:rPr>
        <w:t xml:space="preserve"> (%)</w:t>
      </w:r>
      <w:r>
        <w:rPr>
          <w:rFonts w:ascii="Times New Roman" w:hAnsi="Times New Roman"/>
          <w:sz w:val="28"/>
          <w:szCs w:val="28"/>
        </w:rPr>
        <w:t>;</w:t>
      </w:r>
    </w:p>
    <w:p w:rsidR="00ED7384" w:rsidRDefault="00ED7384" w:rsidP="00ED73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85775" cy="342900"/>
            <wp:effectExtent l="0" t="0" r="0" b="0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– фактически выполненный объем государственного задания (в части показателей, характеризующих объем i-ой государственной услуги (работы)) в соответствии с отчетом о выполнении государственного задания».</w:t>
      </w:r>
    </w:p>
    <w:p w:rsidR="001C3863" w:rsidRDefault="001C3863" w:rsidP="001C3863"/>
    <w:p w:rsidR="00B257B6" w:rsidRPr="001C3863" w:rsidRDefault="00B257B6" w:rsidP="00B257B6">
      <w:pPr>
        <w:jc w:val="center"/>
      </w:pPr>
      <w:r>
        <w:t>_______________</w:t>
      </w:r>
    </w:p>
    <w:sectPr w:rsidR="00B257B6" w:rsidRPr="001C3863" w:rsidSect="00556AA4">
      <w:headerReference w:type="default" r:id="rId8"/>
      <w:pgSz w:w="11906" w:h="16838"/>
      <w:pgMar w:top="1134" w:right="794" w:bottom="85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2CB" w:rsidRDefault="009272CB" w:rsidP="00DC2218">
      <w:pPr>
        <w:spacing w:after="0" w:line="240" w:lineRule="auto"/>
      </w:pPr>
      <w:r>
        <w:separator/>
      </w:r>
    </w:p>
  </w:endnote>
  <w:endnote w:type="continuationSeparator" w:id="0">
    <w:p w:rsidR="009272CB" w:rsidRDefault="009272CB" w:rsidP="00DC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2CB" w:rsidRDefault="009272CB" w:rsidP="00DC2218">
      <w:pPr>
        <w:spacing w:after="0" w:line="240" w:lineRule="auto"/>
      </w:pPr>
      <w:r>
        <w:separator/>
      </w:r>
    </w:p>
  </w:footnote>
  <w:footnote w:type="continuationSeparator" w:id="0">
    <w:p w:rsidR="009272CB" w:rsidRDefault="009272CB" w:rsidP="00DC2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83272"/>
      <w:docPartObj>
        <w:docPartGallery w:val="Page Numbers (Top of Page)"/>
        <w:docPartUnique/>
      </w:docPartObj>
    </w:sdtPr>
    <w:sdtEndPr/>
    <w:sdtContent>
      <w:p w:rsidR="006256EA" w:rsidRDefault="009272C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2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56EA" w:rsidRDefault="006256E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D6CEE"/>
    <w:multiLevelType w:val="hybridMultilevel"/>
    <w:tmpl w:val="8766FE16"/>
    <w:lvl w:ilvl="0" w:tplc="1890C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E05460"/>
    <w:multiLevelType w:val="hybridMultilevel"/>
    <w:tmpl w:val="7D7448E6"/>
    <w:lvl w:ilvl="0" w:tplc="4B382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EA5"/>
    <w:rsid w:val="00004C41"/>
    <w:rsid w:val="00007A92"/>
    <w:rsid w:val="00017C7A"/>
    <w:rsid w:val="00062ACE"/>
    <w:rsid w:val="000650E0"/>
    <w:rsid w:val="000C1EA5"/>
    <w:rsid w:val="001A52C0"/>
    <w:rsid w:val="001C3863"/>
    <w:rsid w:val="00227B2A"/>
    <w:rsid w:val="002D601C"/>
    <w:rsid w:val="00405C42"/>
    <w:rsid w:val="0042496A"/>
    <w:rsid w:val="004959D4"/>
    <w:rsid w:val="004A16FE"/>
    <w:rsid w:val="00556AA4"/>
    <w:rsid w:val="005E5253"/>
    <w:rsid w:val="006256EA"/>
    <w:rsid w:val="0066619B"/>
    <w:rsid w:val="006A5D25"/>
    <w:rsid w:val="007761AC"/>
    <w:rsid w:val="007B37F9"/>
    <w:rsid w:val="007C77AE"/>
    <w:rsid w:val="007E51D1"/>
    <w:rsid w:val="00870908"/>
    <w:rsid w:val="008A38C4"/>
    <w:rsid w:val="008F4FEE"/>
    <w:rsid w:val="009141EC"/>
    <w:rsid w:val="009272CB"/>
    <w:rsid w:val="00993BA0"/>
    <w:rsid w:val="009B554B"/>
    <w:rsid w:val="00A116F4"/>
    <w:rsid w:val="00A405C7"/>
    <w:rsid w:val="00A6698B"/>
    <w:rsid w:val="00AE6D8A"/>
    <w:rsid w:val="00AF5821"/>
    <w:rsid w:val="00B0050B"/>
    <w:rsid w:val="00B122C7"/>
    <w:rsid w:val="00B127CF"/>
    <w:rsid w:val="00B257B6"/>
    <w:rsid w:val="00B93A92"/>
    <w:rsid w:val="00BB45A0"/>
    <w:rsid w:val="00C81ADB"/>
    <w:rsid w:val="00CF461E"/>
    <w:rsid w:val="00D45335"/>
    <w:rsid w:val="00D609CD"/>
    <w:rsid w:val="00D83721"/>
    <w:rsid w:val="00D85630"/>
    <w:rsid w:val="00DA5687"/>
    <w:rsid w:val="00DC2218"/>
    <w:rsid w:val="00DC3259"/>
    <w:rsid w:val="00E30C0C"/>
    <w:rsid w:val="00EA439B"/>
    <w:rsid w:val="00EC1D63"/>
    <w:rsid w:val="00ED7384"/>
    <w:rsid w:val="00F316DF"/>
    <w:rsid w:val="00F474B9"/>
    <w:rsid w:val="00F55AB9"/>
    <w:rsid w:val="00F7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57202-73D9-4F34-A68F-A42E8FA5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004C41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004C41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styleId="a4">
    <w:name w:val="Body Text Indent"/>
    <w:basedOn w:val="a"/>
    <w:link w:val="a5"/>
    <w:rsid w:val="00004C41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04C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004C41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004C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F767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2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221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DC2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2218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C3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C3863"/>
    <w:rPr>
      <w:rFonts w:ascii="Tahoma" w:eastAsia="Calibri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8A38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bilishuk</dc:creator>
  <cp:keywords/>
  <dc:description/>
  <cp:lastModifiedBy>Любовь В. Кузнецова</cp:lastModifiedBy>
  <cp:revision>17</cp:revision>
  <cp:lastPrinted>2017-12-21T14:56:00Z</cp:lastPrinted>
  <dcterms:created xsi:type="dcterms:W3CDTF">2016-10-14T12:26:00Z</dcterms:created>
  <dcterms:modified xsi:type="dcterms:W3CDTF">2018-01-11T08:14:00Z</dcterms:modified>
</cp:coreProperties>
</file>